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CA" w:rsidRPr="00563D1F" w:rsidRDefault="00563D1F" w:rsidP="00563D1F">
      <w:pPr>
        <w:jc w:val="center"/>
        <w:rPr>
          <w:rFonts w:asciiTheme="majorEastAsia" w:eastAsiaTheme="majorEastAsia" w:hAnsiTheme="majorEastAsia"/>
          <w:b/>
          <w:sz w:val="36"/>
          <w:szCs w:val="36"/>
        </w:rPr>
      </w:pPr>
      <w:r w:rsidRPr="00563D1F">
        <w:rPr>
          <w:rFonts w:asciiTheme="majorEastAsia" w:eastAsiaTheme="majorEastAsia" w:hAnsiTheme="majorEastAsia" w:hint="eastAsia"/>
          <w:b/>
          <w:sz w:val="36"/>
          <w:szCs w:val="36"/>
        </w:rPr>
        <w:t>長期継続契約案件について</w:t>
      </w:r>
      <w:r w:rsidR="00584B9C">
        <w:rPr>
          <w:rFonts w:asciiTheme="majorEastAsia" w:eastAsiaTheme="majorEastAsia" w:hAnsiTheme="majorEastAsia" w:hint="eastAsia"/>
          <w:b/>
          <w:sz w:val="36"/>
          <w:szCs w:val="36"/>
        </w:rPr>
        <w:t>（リース）</w:t>
      </w:r>
      <w:bookmarkStart w:id="0" w:name="_GoBack"/>
      <w:bookmarkEnd w:id="0"/>
    </w:p>
    <w:p w:rsidR="00563D1F" w:rsidRDefault="00563D1F">
      <w:pPr>
        <w:rPr>
          <w:sz w:val="24"/>
          <w:szCs w:val="24"/>
        </w:rPr>
      </w:pPr>
    </w:p>
    <w:p w:rsidR="00563D1F" w:rsidRPr="00563D1F" w:rsidRDefault="00563D1F">
      <w:pPr>
        <w:rPr>
          <w:b/>
          <w:sz w:val="24"/>
          <w:szCs w:val="24"/>
        </w:rPr>
      </w:pPr>
      <w:r w:rsidRPr="00563D1F">
        <w:rPr>
          <w:rFonts w:hint="eastAsia"/>
          <w:b/>
          <w:sz w:val="24"/>
          <w:szCs w:val="24"/>
        </w:rPr>
        <w:t>①　入札金額及び契約金額について</w:t>
      </w:r>
    </w:p>
    <w:p w:rsidR="00563D1F" w:rsidRDefault="00563D1F">
      <w:pPr>
        <w:rPr>
          <w:sz w:val="24"/>
          <w:szCs w:val="24"/>
        </w:rPr>
      </w:pPr>
      <w:r>
        <w:rPr>
          <w:rFonts w:hint="eastAsia"/>
          <w:sz w:val="24"/>
          <w:szCs w:val="24"/>
        </w:rPr>
        <w:t>・物品を借り入れる契約については、原則「月額」又は「単価」で設定</w:t>
      </w:r>
    </w:p>
    <w:p w:rsidR="00563D1F" w:rsidRDefault="00563D1F">
      <w:pPr>
        <w:rPr>
          <w:sz w:val="24"/>
          <w:szCs w:val="24"/>
        </w:rPr>
      </w:pPr>
      <w:r>
        <w:rPr>
          <w:rFonts w:hint="eastAsia"/>
          <w:sz w:val="24"/>
          <w:szCs w:val="24"/>
        </w:rPr>
        <w:t>このため、入札書には</w:t>
      </w:r>
      <w:r w:rsidRPr="005B7F82">
        <w:rPr>
          <w:rFonts w:asciiTheme="majorEastAsia" w:eastAsiaTheme="majorEastAsia" w:hAnsiTheme="majorEastAsia" w:hint="eastAsia"/>
          <w:b/>
          <w:sz w:val="24"/>
          <w:szCs w:val="24"/>
          <w:u w:val="single"/>
        </w:rPr>
        <w:t>月額又は単価</w:t>
      </w:r>
      <w:r>
        <w:rPr>
          <w:rFonts w:hint="eastAsia"/>
          <w:sz w:val="24"/>
          <w:szCs w:val="24"/>
        </w:rPr>
        <w:t>（消費税等を除いた額）を記載してください。</w:t>
      </w:r>
    </w:p>
    <w:p w:rsidR="00563D1F" w:rsidRDefault="00563D1F">
      <w:pPr>
        <w:rPr>
          <w:sz w:val="24"/>
          <w:szCs w:val="24"/>
        </w:rPr>
      </w:pPr>
    </w:p>
    <w:p w:rsidR="00563D1F" w:rsidRPr="00563D1F" w:rsidRDefault="00563D1F">
      <w:pPr>
        <w:rPr>
          <w:b/>
          <w:sz w:val="24"/>
          <w:szCs w:val="24"/>
        </w:rPr>
      </w:pPr>
      <w:r w:rsidRPr="00563D1F">
        <w:rPr>
          <w:rFonts w:hint="eastAsia"/>
          <w:b/>
          <w:sz w:val="24"/>
          <w:szCs w:val="24"/>
        </w:rPr>
        <w:t>②　契約変更又は解約できる特約事項について</w:t>
      </w:r>
    </w:p>
    <w:p w:rsidR="00563D1F" w:rsidRDefault="00563D1F">
      <w:pPr>
        <w:rPr>
          <w:sz w:val="24"/>
          <w:szCs w:val="24"/>
        </w:rPr>
      </w:pPr>
      <w:r>
        <w:rPr>
          <w:rFonts w:hint="eastAsia"/>
          <w:sz w:val="24"/>
          <w:szCs w:val="24"/>
        </w:rPr>
        <w:t xml:space="preserve">　市の予算において当該契約に係る経費が減額または削除されたときに契約変更または解除できる旨の特約を付します。</w:t>
      </w:r>
    </w:p>
    <w:p w:rsidR="00563D1F" w:rsidRDefault="00563D1F">
      <w:pPr>
        <w:rPr>
          <w:sz w:val="24"/>
          <w:szCs w:val="24"/>
        </w:rPr>
      </w:pPr>
      <w:r w:rsidRPr="00563D1F">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415925</wp:posOffset>
                </wp:positionV>
                <wp:extent cx="5372100" cy="27622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2250"/>
                        </a:xfrm>
                        <a:prstGeom prst="rect">
                          <a:avLst/>
                        </a:prstGeom>
                        <a:solidFill>
                          <a:srgbClr val="FFFFFF"/>
                        </a:solidFill>
                        <a:ln w="9525">
                          <a:solidFill>
                            <a:srgbClr val="000000"/>
                          </a:solidFill>
                          <a:miter lim="800000"/>
                          <a:headEnd/>
                          <a:tailEnd/>
                        </a:ln>
                      </wps:spPr>
                      <wps:txbx>
                        <w:txbxContent>
                          <w:p w:rsidR="00563D1F" w:rsidRPr="00563D1F" w:rsidRDefault="00563D1F">
                            <w:pPr>
                              <w:rPr>
                                <w:sz w:val="24"/>
                                <w:szCs w:val="24"/>
                              </w:rPr>
                            </w:pPr>
                            <w:r w:rsidRPr="00563D1F">
                              <w:rPr>
                                <w:rFonts w:hint="eastAsia"/>
                                <w:sz w:val="24"/>
                                <w:szCs w:val="24"/>
                              </w:rPr>
                              <w:t>（特記事項</w:t>
                            </w:r>
                            <w:r w:rsidRPr="00563D1F">
                              <w:rPr>
                                <w:sz w:val="24"/>
                                <w:szCs w:val="24"/>
                              </w:rPr>
                              <w:t>）</w:t>
                            </w:r>
                          </w:p>
                          <w:p w:rsidR="00563D1F" w:rsidRPr="00563D1F" w:rsidRDefault="00563D1F">
                            <w:pPr>
                              <w:rPr>
                                <w:sz w:val="24"/>
                                <w:szCs w:val="24"/>
                              </w:rPr>
                            </w:pPr>
                          </w:p>
                          <w:p w:rsidR="00563D1F" w:rsidRPr="00563D1F" w:rsidRDefault="00563D1F">
                            <w:pPr>
                              <w:rPr>
                                <w:sz w:val="24"/>
                                <w:szCs w:val="24"/>
                              </w:rPr>
                            </w:pPr>
                            <w:r w:rsidRPr="00563D1F">
                              <w:rPr>
                                <w:rFonts w:hint="eastAsia"/>
                                <w:sz w:val="24"/>
                                <w:szCs w:val="24"/>
                              </w:rPr>
                              <w:t>第</w:t>
                            </w:r>
                            <w:r w:rsidRPr="00563D1F">
                              <w:rPr>
                                <w:sz w:val="24"/>
                                <w:szCs w:val="24"/>
                              </w:rPr>
                              <w:t xml:space="preserve">　</w:t>
                            </w:r>
                            <w:r w:rsidRPr="00563D1F">
                              <w:rPr>
                                <w:rFonts w:hint="eastAsia"/>
                                <w:sz w:val="24"/>
                                <w:szCs w:val="24"/>
                              </w:rPr>
                              <w:t>条</w:t>
                            </w:r>
                            <w:r w:rsidRPr="00563D1F">
                              <w:rPr>
                                <w:sz w:val="24"/>
                                <w:szCs w:val="24"/>
                              </w:rPr>
                              <w:t xml:space="preserve">　発注者は、翌年度以降の発注者の歳入歳出予算において</w:t>
                            </w:r>
                            <w:r w:rsidRPr="00563D1F">
                              <w:rPr>
                                <w:rFonts w:hint="eastAsia"/>
                                <w:sz w:val="24"/>
                                <w:szCs w:val="24"/>
                              </w:rPr>
                              <w:t>、</w:t>
                            </w:r>
                            <w:r w:rsidRPr="00563D1F">
                              <w:rPr>
                                <w:sz w:val="24"/>
                                <w:szCs w:val="24"/>
                              </w:rPr>
                              <w:t>受注者に支払うべき契約金額について減額または削除があったときは、契約を変更又は解除することができる。</w:t>
                            </w:r>
                          </w:p>
                          <w:p w:rsidR="00563D1F" w:rsidRPr="00563D1F" w:rsidRDefault="00563D1F">
                            <w:pPr>
                              <w:rPr>
                                <w:sz w:val="24"/>
                                <w:szCs w:val="24"/>
                              </w:rPr>
                            </w:pPr>
                          </w:p>
                          <w:p w:rsidR="00563D1F" w:rsidRPr="00563D1F" w:rsidRDefault="00563D1F">
                            <w:r w:rsidRPr="00563D1F">
                              <w:rPr>
                                <w:rFonts w:hint="eastAsia"/>
                                <w:sz w:val="24"/>
                                <w:szCs w:val="24"/>
                              </w:rPr>
                              <w:t>２</w:t>
                            </w:r>
                            <w:r w:rsidRPr="00563D1F">
                              <w:rPr>
                                <w:sz w:val="24"/>
                                <w:szCs w:val="24"/>
                              </w:rPr>
                              <w:t xml:space="preserve">　前項の規定によりこの契約を解除した場合において、受注者に損害を与えたときは、受注者はその損害の賠償を発注者に対して請求することができる。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8pt;margin-top:32.75pt;width:423pt;height:2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">
                <v:textbox>
                  <w:txbxContent>
                    <w:p w:rsidR="00563D1F" w:rsidRPr="00563D1F" w:rsidRDefault="00563D1F">
                      <w:pPr>
                        <w:rPr>
                          <w:sz w:val="24"/>
                          <w:szCs w:val="24"/>
                        </w:rPr>
                      </w:pPr>
                      <w:r w:rsidRPr="00563D1F">
                        <w:rPr>
                          <w:rFonts w:hint="eastAsia"/>
                          <w:sz w:val="24"/>
                          <w:szCs w:val="24"/>
                        </w:rPr>
                        <w:t>（特記事項</w:t>
                      </w:r>
                      <w:r w:rsidRPr="00563D1F">
                        <w:rPr>
                          <w:sz w:val="24"/>
                          <w:szCs w:val="24"/>
                        </w:rPr>
                        <w:t>）</w:t>
                      </w:r>
                    </w:p>
                    <w:p w:rsidR="00563D1F" w:rsidRPr="00563D1F" w:rsidRDefault="00563D1F">
                      <w:pPr>
                        <w:rPr>
                          <w:sz w:val="24"/>
                          <w:szCs w:val="24"/>
                        </w:rPr>
                      </w:pPr>
                    </w:p>
                    <w:p w:rsidR="00563D1F" w:rsidRPr="00563D1F" w:rsidRDefault="00563D1F">
                      <w:pPr>
                        <w:rPr>
                          <w:sz w:val="24"/>
                          <w:szCs w:val="24"/>
                        </w:rPr>
                      </w:pPr>
                      <w:r w:rsidRPr="00563D1F">
                        <w:rPr>
                          <w:rFonts w:hint="eastAsia"/>
                          <w:sz w:val="24"/>
                          <w:szCs w:val="24"/>
                        </w:rPr>
                        <w:t>第</w:t>
                      </w:r>
                      <w:r w:rsidRPr="00563D1F">
                        <w:rPr>
                          <w:sz w:val="24"/>
                          <w:szCs w:val="24"/>
                        </w:rPr>
                        <w:t xml:space="preserve">　</w:t>
                      </w:r>
                      <w:r w:rsidRPr="00563D1F">
                        <w:rPr>
                          <w:rFonts w:hint="eastAsia"/>
                          <w:sz w:val="24"/>
                          <w:szCs w:val="24"/>
                        </w:rPr>
                        <w:t>条</w:t>
                      </w:r>
                      <w:r w:rsidRPr="00563D1F">
                        <w:rPr>
                          <w:sz w:val="24"/>
                          <w:szCs w:val="24"/>
                        </w:rPr>
                        <w:t xml:space="preserve">　発注者は、翌年度以降の発注者の歳入歳出予算において</w:t>
                      </w:r>
                      <w:r w:rsidRPr="00563D1F">
                        <w:rPr>
                          <w:rFonts w:hint="eastAsia"/>
                          <w:sz w:val="24"/>
                          <w:szCs w:val="24"/>
                        </w:rPr>
                        <w:t>、</w:t>
                      </w:r>
                      <w:r w:rsidRPr="00563D1F">
                        <w:rPr>
                          <w:sz w:val="24"/>
                          <w:szCs w:val="24"/>
                        </w:rPr>
                        <w:t>受注者に支払うべき契約金額について減額または削除があったときは、契約を変更又は解除することができる。</w:t>
                      </w:r>
                      <w:bookmarkStart w:id="1" w:name="_GoBack"/>
                      <w:bookmarkEnd w:id="1"/>
                    </w:p>
                    <w:p w:rsidR="00563D1F" w:rsidRPr="00563D1F" w:rsidRDefault="00563D1F">
                      <w:pPr>
                        <w:rPr>
                          <w:sz w:val="24"/>
                          <w:szCs w:val="24"/>
                        </w:rPr>
                      </w:pPr>
                    </w:p>
                    <w:p w:rsidR="00563D1F" w:rsidRPr="00563D1F" w:rsidRDefault="00563D1F">
                      <w:pPr>
                        <w:rPr>
                          <w:rFonts w:hint="eastAsia"/>
                        </w:rPr>
                      </w:pPr>
                      <w:r w:rsidRPr="00563D1F">
                        <w:rPr>
                          <w:rFonts w:hint="eastAsia"/>
                          <w:sz w:val="24"/>
                          <w:szCs w:val="24"/>
                        </w:rPr>
                        <w:t>２</w:t>
                      </w:r>
                      <w:r w:rsidRPr="00563D1F">
                        <w:rPr>
                          <w:sz w:val="24"/>
                          <w:szCs w:val="24"/>
                        </w:rPr>
                        <w:t xml:space="preserve">　前項の規定によりこの契約を解除した場合において、受注者に損害を与えたときは、受注者はその損害の賠償を発注者に対して請求することができる。</w:t>
                      </w:r>
                    </w:p>
                  </w:txbxContent>
                </v:textbox>
                <w10:wrap type="square" anchorx="margin"/>
              </v:shape>
            </w:pict>
          </mc:Fallback>
        </mc:AlternateContent>
      </w:r>
    </w:p>
    <w:p w:rsidR="00563D1F" w:rsidRPr="00563D1F" w:rsidRDefault="00563D1F">
      <w:pPr>
        <w:rPr>
          <w:sz w:val="24"/>
          <w:szCs w:val="24"/>
        </w:rPr>
      </w:pPr>
    </w:p>
    <w:sectPr w:rsidR="00563D1F" w:rsidRPr="00563D1F" w:rsidSect="00563D1F">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1F"/>
    <w:rsid w:val="00563D1F"/>
    <w:rsid w:val="00584B9C"/>
    <w:rsid w:val="005B7F82"/>
    <w:rsid w:val="00600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B6F083-91D8-42CB-BE92-92D00F06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平野　享</cp:lastModifiedBy>
  <cp:revision>3</cp:revision>
  <dcterms:created xsi:type="dcterms:W3CDTF">2017-10-11T08:36:00Z</dcterms:created>
  <dcterms:modified xsi:type="dcterms:W3CDTF">2018-07-05T06:17:00Z</dcterms:modified>
</cp:coreProperties>
</file>